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1F8" w:rsidRDefault="008121F8" w:rsidP="008121F8">
      <w:pPr>
        <w:widowControl w:val="0"/>
        <w:tabs>
          <w:tab w:val="left" w:pos="993"/>
        </w:tabs>
        <w:jc w:val="right"/>
        <w:rPr>
          <w:b/>
          <w:sz w:val="26"/>
          <w:szCs w:val="26"/>
        </w:rPr>
      </w:pPr>
      <w:r>
        <w:rPr>
          <w:b/>
          <w:sz w:val="26"/>
          <w:szCs w:val="26"/>
        </w:rPr>
        <w:t>Приложение № 1 к Те</w:t>
      </w:r>
      <w:bookmarkStart w:id="0" w:name="_GoBack"/>
      <w:bookmarkEnd w:id="0"/>
      <w:r>
        <w:rPr>
          <w:b/>
          <w:sz w:val="26"/>
          <w:szCs w:val="26"/>
        </w:rPr>
        <w:t>хническому требованию</w:t>
      </w:r>
    </w:p>
    <w:p w:rsidR="008121F8" w:rsidRDefault="008121F8" w:rsidP="008121F8">
      <w:pPr>
        <w:jc w:val="right"/>
        <w:rPr>
          <w:caps/>
          <w:sz w:val="26"/>
          <w:szCs w:val="26"/>
        </w:rPr>
      </w:pPr>
    </w:p>
    <w:p w:rsidR="008121F8" w:rsidRDefault="008121F8" w:rsidP="008121F8">
      <w:pPr>
        <w:widowControl w:val="0"/>
        <w:ind w:firstLine="720"/>
        <w:jc w:val="center"/>
        <w:rPr>
          <w:b/>
          <w:sz w:val="26"/>
          <w:szCs w:val="26"/>
        </w:rPr>
      </w:pPr>
      <w:r>
        <w:rPr>
          <w:b/>
          <w:sz w:val="26"/>
          <w:szCs w:val="26"/>
        </w:rPr>
        <w:t>Объемы и виды выполняемых работ</w:t>
      </w:r>
    </w:p>
    <w:p w:rsidR="008121F8" w:rsidRDefault="008121F8" w:rsidP="008121F8">
      <w:pPr>
        <w:widowControl w:val="0"/>
        <w:ind w:firstLine="720"/>
        <w:jc w:val="both"/>
        <w:rPr>
          <w:sz w:val="26"/>
          <w:szCs w:val="26"/>
        </w:rPr>
      </w:pPr>
    </w:p>
    <w:p w:rsidR="008121F8" w:rsidRDefault="008121F8" w:rsidP="008121F8">
      <w:pPr>
        <w:widowControl w:val="0"/>
        <w:shd w:val="clear" w:color="auto" w:fill="FFFFFF"/>
        <w:tabs>
          <w:tab w:val="left" w:pos="0"/>
        </w:tabs>
        <w:autoSpaceDE w:val="0"/>
        <w:autoSpaceDN w:val="0"/>
        <w:adjustRightInd w:val="0"/>
        <w:ind w:firstLine="709"/>
        <w:jc w:val="both"/>
        <w:rPr>
          <w:bCs/>
          <w:color w:val="000000"/>
          <w:spacing w:val="-2"/>
          <w:sz w:val="26"/>
          <w:szCs w:val="26"/>
        </w:rPr>
      </w:pPr>
      <w:r>
        <w:rPr>
          <w:bCs/>
          <w:color w:val="000000"/>
          <w:spacing w:val="-2"/>
          <w:sz w:val="26"/>
          <w:szCs w:val="26"/>
        </w:rPr>
        <w:t>1.     Подрядчик выполняет строительно-монтажные работы по организации ВОЛС:</w:t>
      </w:r>
    </w:p>
    <w:p w:rsidR="008121F8" w:rsidRDefault="008121F8" w:rsidP="008121F8">
      <w:pPr>
        <w:widowControl w:val="0"/>
        <w:shd w:val="clear" w:color="auto" w:fill="FFFFFF"/>
        <w:tabs>
          <w:tab w:val="left" w:pos="0"/>
        </w:tabs>
        <w:autoSpaceDE w:val="0"/>
        <w:autoSpaceDN w:val="0"/>
        <w:adjustRightInd w:val="0"/>
        <w:ind w:firstLine="709"/>
        <w:jc w:val="both"/>
        <w:rPr>
          <w:bCs/>
          <w:color w:val="000000"/>
          <w:spacing w:val="-2"/>
          <w:sz w:val="26"/>
          <w:szCs w:val="26"/>
        </w:rPr>
      </w:pPr>
      <w:r>
        <w:rPr>
          <w:color w:val="000000"/>
          <w:sz w:val="26"/>
          <w:szCs w:val="26"/>
        </w:rPr>
        <w:t xml:space="preserve">1.1. Прокладка ОКСН (диэлектрический ВОК ёмкостью 16 оптических волокон </w:t>
      </w:r>
      <w:r>
        <w:rPr>
          <w:color w:val="000000"/>
          <w:sz w:val="26"/>
          <w:szCs w:val="26"/>
          <w:lang w:val="en-US"/>
        </w:rPr>
        <w:t>G</w:t>
      </w:r>
      <w:r>
        <w:rPr>
          <w:color w:val="000000"/>
          <w:sz w:val="26"/>
          <w:szCs w:val="26"/>
        </w:rPr>
        <w:t xml:space="preserve">.652) на участке от узла связи СРЭС по опорам фидера 6 </w:t>
      </w:r>
      <w:proofErr w:type="spellStart"/>
      <w:r>
        <w:rPr>
          <w:color w:val="000000"/>
          <w:sz w:val="26"/>
          <w:szCs w:val="26"/>
        </w:rPr>
        <w:t>кВ</w:t>
      </w:r>
      <w:proofErr w:type="spellEnd"/>
      <w:r>
        <w:rPr>
          <w:color w:val="000000"/>
          <w:sz w:val="26"/>
          <w:szCs w:val="26"/>
        </w:rPr>
        <w:t xml:space="preserve"> №33 и </w:t>
      </w:r>
      <w:proofErr w:type="spellStart"/>
      <w:r>
        <w:rPr>
          <w:color w:val="000000"/>
          <w:sz w:val="26"/>
          <w:szCs w:val="26"/>
        </w:rPr>
        <w:t>одноцепной</w:t>
      </w:r>
      <w:proofErr w:type="spellEnd"/>
      <w:r>
        <w:rPr>
          <w:color w:val="000000"/>
          <w:sz w:val="26"/>
          <w:szCs w:val="26"/>
        </w:rPr>
        <w:t xml:space="preserve"> ВЛ 110 </w:t>
      </w:r>
      <w:proofErr w:type="spellStart"/>
      <w:r>
        <w:rPr>
          <w:color w:val="000000"/>
          <w:sz w:val="26"/>
          <w:szCs w:val="26"/>
        </w:rPr>
        <w:t>кВ</w:t>
      </w:r>
      <w:proofErr w:type="spellEnd"/>
      <w:r>
        <w:rPr>
          <w:color w:val="000000"/>
          <w:sz w:val="26"/>
          <w:szCs w:val="26"/>
        </w:rPr>
        <w:t xml:space="preserve"> (С-15) до комнаты связи </w:t>
      </w:r>
      <w:r>
        <w:rPr>
          <w:bCs/>
          <w:color w:val="000000"/>
          <w:spacing w:val="-2"/>
          <w:sz w:val="26"/>
          <w:szCs w:val="26"/>
        </w:rPr>
        <w:t xml:space="preserve">ПС 110/6 </w:t>
      </w:r>
      <w:proofErr w:type="spellStart"/>
      <w:r>
        <w:rPr>
          <w:bCs/>
          <w:color w:val="000000"/>
          <w:spacing w:val="-2"/>
          <w:sz w:val="26"/>
          <w:szCs w:val="26"/>
        </w:rPr>
        <w:t>кВ</w:t>
      </w:r>
      <w:proofErr w:type="spellEnd"/>
      <w:r>
        <w:rPr>
          <w:bCs/>
          <w:color w:val="000000"/>
          <w:spacing w:val="-2"/>
          <w:sz w:val="26"/>
          <w:szCs w:val="26"/>
        </w:rPr>
        <w:t xml:space="preserve"> «НПЗ».</w:t>
      </w:r>
    </w:p>
    <w:p w:rsidR="008121F8" w:rsidRDefault="008121F8" w:rsidP="008121F8">
      <w:pPr>
        <w:widowControl w:val="0"/>
        <w:shd w:val="clear" w:color="auto" w:fill="FFFFFF"/>
        <w:tabs>
          <w:tab w:val="left" w:pos="0"/>
        </w:tabs>
        <w:autoSpaceDE w:val="0"/>
        <w:autoSpaceDN w:val="0"/>
        <w:adjustRightInd w:val="0"/>
        <w:ind w:firstLine="709"/>
        <w:jc w:val="both"/>
        <w:rPr>
          <w:color w:val="000000"/>
          <w:sz w:val="26"/>
          <w:szCs w:val="26"/>
        </w:rPr>
      </w:pPr>
      <w:r>
        <w:rPr>
          <w:color w:val="000000"/>
          <w:sz w:val="26"/>
          <w:szCs w:val="26"/>
        </w:rPr>
        <w:t>1.2. Монтаж оптических муфт и кроссов:</w:t>
      </w:r>
    </w:p>
    <w:p w:rsidR="008121F8" w:rsidRDefault="008121F8" w:rsidP="008121F8">
      <w:pPr>
        <w:widowControl w:val="0"/>
        <w:shd w:val="clear" w:color="auto" w:fill="FFFFFF"/>
        <w:tabs>
          <w:tab w:val="left" w:pos="0"/>
        </w:tabs>
        <w:autoSpaceDE w:val="0"/>
        <w:autoSpaceDN w:val="0"/>
        <w:adjustRightInd w:val="0"/>
        <w:ind w:firstLine="709"/>
        <w:jc w:val="both"/>
        <w:rPr>
          <w:color w:val="000000"/>
          <w:sz w:val="26"/>
          <w:szCs w:val="26"/>
        </w:rPr>
      </w:pPr>
      <w:r>
        <w:rPr>
          <w:color w:val="000000"/>
          <w:sz w:val="26"/>
          <w:szCs w:val="26"/>
        </w:rPr>
        <w:t>– оптические кроссы 1</w:t>
      </w:r>
      <w:r>
        <w:rPr>
          <w:color w:val="000000"/>
          <w:sz w:val="26"/>
          <w:szCs w:val="26"/>
          <w:lang w:val="en-US"/>
        </w:rPr>
        <w:t>U</w:t>
      </w:r>
      <w:r>
        <w:rPr>
          <w:color w:val="000000"/>
          <w:sz w:val="26"/>
          <w:szCs w:val="26"/>
        </w:rPr>
        <w:t xml:space="preserve"> на 16 адаптеров </w:t>
      </w:r>
      <w:r>
        <w:rPr>
          <w:color w:val="000000"/>
          <w:sz w:val="26"/>
          <w:szCs w:val="26"/>
          <w:lang w:val="en-US"/>
        </w:rPr>
        <w:t>FC</w:t>
      </w:r>
      <w:r>
        <w:rPr>
          <w:color w:val="000000"/>
          <w:sz w:val="26"/>
          <w:szCs w:val="26"/>
        </w:rPr>
        <w:t>/</w:t>
      </w:r>
      <w:r>
        <w:rPr>
          <w:color w:val="000000"/>
          <w:sz w:val="26"/>
          <w:szCs w:val="26"/>
          <w:lang w:val="en-US"/>
        </w:rPr>
        <w:t>UPC</w:t>
      </w:r>
      <w:r>
        <w:rPr>
          <w:color w:val="000000"/>
          <w:sz w:val="26"/>
          <w:szCs w:val="26"/>
        </w:rPr>
        <w:t xml:space="preserve"> поставляются Подрядчиком                   и монтируются в существующих телекоммуникационных шкафах узла связи Северного РЭС и ОПУ ПС «НПЗ»;</w:t>
      </w:r>
    </w:p>
    <w:p w:rsidR="008121F8" w:rsidRDefault="008121F8" w:rsidP="008121F8">
      <w:pPr>
        <w:widowControl w:val="0"/>
        <w:shd w:val="clear" w:color="auto" w:fill="FFFFFF"/>
        <w:tabs>
          <w:tab w:val="left" w:pos="0"/>
        </w:tabs>
        <w:autoSpaceDE w:val="0"/>
        <w:autoSpaceDN w:val="0"/>
        <w:adjustRightInd w:val="0"/>
        <w:ind w:firstLine="709"/>
        <w:jc w:val="both"/>
        <w:rPr>
          <w:sz w:val="26"/>
          <w:szCs w:val="26"/>
        </w:rPr>
      </w:pPr>
      <w:r>
        <w:rPr>
          <w:color w:val="000000"/>
          <w:sz w:val="26"/>
          <w:szCs w:val="26"/>
        </w:rPr>
        <w:t xml:space="preserve">1.3. </w:t>
      </w:r>
      <w:r>
        <w:rPr>
          <w:sz w:val="26"/>
          <w:szCs w:val="26"/>
        </w:rPr>
        <w:t>Марка самонесущего волоконно-оптического кабеля, поставляемого Подрядчиком:</w:t>
      </w:r>
    </w:p>
    <w:p w:rsidR="008121F8" w:rsidRDefault="008121F8" w:rsidP="008121F8">
      <w:pPr>
        <w:widowControl w:val="0"/>
        <w:shd w:val="clear" w:color="auto" w:fill="FFFFFF"/>
        <w:tabs>
          <w:tab w:val="left" w:pos="0"/>
        </w:tabs>
        <w:autoSpaceDE w:val="0"/>
        <w:autoSpaceDN w:val="0"/>
        <w:adjustRightInd w:val="0"/>
        <w:ind w:firstLine="709"/>
        <w:jc w:val="both"/>
        <w:rPr>
          <w:sz w:val="26"/>
          <w:szCs w:val="26"/>
        </w:rPr>
      </w:pPr>
      <w:r>
        <w:rPr>
          <w:sz w:val="26"/>
          <w:szCs w:val="26"/>
        </w:rPr>
        <w:t xml:space="preserve">- </w:t>
      </w:r>
      <w:r>
        <w:t>ОКЛЖ-Т-01-6-16-10/125-0.36/0.22-3.5/18-25.0</w:t>
      </w:r>
      <w:r>
        <w:rPr>
          <w:sz w:val="26"/>
          <w:szCs w:val="26"/>
        </w:rPr>
        <w:t xml:space="preserve"> (производитель Самарская оптическая компания, г. Самара) или аналог. </w:t>
      </w:r>
    </w:p>
    <w:p w:rsidR="008121F8" w:rsidRDefault="008121F8" w:rsidP="008121F8">
      <w:pPr>
        <w:widowControl w:val="0"/>
        <w:shd w:val="clear" w:color="auto" w:fill="FFFFFF"/>
        <w:tabs>
          <w:tab w:val="left" w:pos="0"/>
        </w:tabs>
        <w:autoSpaceDE w:val="0"/>
        <w:autoSpaceDN w:val="0"/>
        <w:adjustRightInd w:val="0"/>
        <w:ind w:firstLine="709"/>
        <w:jc w:val="both"/>
        <w:rPr>
          <w:sz w:val="26"/>
          <w:szCs w:val="26"/>
        </w:rPr>
      </w:pPr>
      <w:r>
        <w:rPr>
          <w:sz w:val="26"/>
          <w:szCs w:val="26"/>
        </w:rPr>
        <w:t xml:space="preserve">Длина ВОК для подвески/прокладки, требуемая допустимая растягивающая нагрузка применяемого ВОК, места </w:t>
      </w:r>
      <w:r>
        <w:rPr>
          <w:color w:val="000000"/>
          <w:sz w:val="26"/>
          <w:szCs w:val="26"/>
        </w:rPr>
        <w:t>размещения и количество оптических муфт с устройством выкладки технологического запаса ВОК,</w:t>
      </w:r>
      <w:r>
        <w:rPr>
          <w:sz w:val="26"/>
          <w:szCs w:val="26"/>
        </w:rPr>
        <w:t xml:space="preserve"> количество и номенклатура спиральных зажимов НСО-П/ ПСО-П, узлов крепления, арматуры подвески, лотков и других необходимых материалов – определяется после согласования Заказчиком </w:t>
      </w:r>
      <w:proofErr w:type="gramStart"/>
      <w:r>
        <w:rPr>
          <w:sz w:val="26"/>
          <w:szCs w:val="26"/>
        </w:rPr>
        <w:t>Рабочего проекта</w:t>
      </w:r>
      <w:proofErr w:type="gramEnd"/>
      <w:r>
        <w:rPr>
          <w:sz w:val="26"/>
          <w:szCs w:val="26"/>
        </w:rPr>
        <w:t xml:space="preserve"> разработанного Подрядчиком и поставляются Подрядчиком. </w:t>
      </w:r>
    </w:p>
    <w:p w:rsidR="008121F8" w:rsidRDefault="008121F8" w:rsidP="008121F8">
      <w:pPr>
        <w:widowControl w:val="0"/>
        <w:shd w:val="clear" w:color="auto" w:fill="FFFFFF"/>
        <w:tabs>
          <w:tab w:val="left" w:pos="0"/>
        </w:tabs>
        <w:autoSpaceDE w:val="0"/>
        <w:autoSpaceDN w:val="0"/>
        <w:adjustRightInd w:val="0"/>
        <w:ind w:firstLine="709"/>
        <w:jc w:val="both"/>
        <w:rPr>
          <w:sz w:val="26"/>
          <w:szCs w:val="26"/>
        </w:rPr>
      </w:pPr>
    </w:p>
    <w:p w:rsidR="008121F8" w:rsidRDefault="008121F8" w:rsidP="008121F8">
      <w:pPr>
        <w:widowControl w:val="0"/>
        <w:tabs>
          <w:tab w:val="num" w:pos="540"/>
          <w:tab w:val="left" w:pos="900"/>
          <w:tab w:val="left" w:pos="1080"/>
        </w:tabs>
        <w:ind w:firstLine="709"/>
        <w:jc w:val="both"/>
        <w:rPr>
          <w:color w:val="000000"/>
          <w:spacing w:val="-2"/>
          <w:sz w:val="26"/>
          <w:szCs w:val="26"/>
        </w:rPr>
      </w:pPr>
      <w:r>
        <w:rPr>
          <w:color w:val="000000"/>
          <w:sz w:val="26"/>
          <w:szCs w:val="26"/>
        </w:rPr>
        <w:t>2.</w:t>
      </w:r>
      <w:r>
        <w:rPr>
          <w:color w:val="000000"/>
          <w:sz w:val="26"/>
          <w:szCs w:val="26"/>
        </w:rPr>
        <w:tab/>
      </w:r>
      <w:r>
        <w:rPr>
          <w:color w:val="000000"/>
          <w:sz w:val="26"/>
          <w:szCs w:val="26"/>
        </w:rPr>
        <w:tab/>
        <w:t xml:space="preserve">Монтаж оборудования ВОЛС в помещениях связи </w:t>
      </w:r>
      <w:proofErr w:type="spellStart"/>
      <w:r>
        <w:rPr>
          <w:color w:val="000000"/>
          <w:sz w:val="26"/>
          <w:szCs w:val="26"/>
        </w:rPr>
        <w:t>энергообъектов</w:t>
      </w:r>
      <w:proofErr w:type="spellEnd"/>
      <w:r>
        <w:rPr>
          <w:color w:val="000000"/>
          <w:sz w:val="26"/>
          <w:szCs w:val="26"/>
        </w:rPr>
        <w:t xml:space="preserve">.             </w:t>
      </w:r>
      <w:r>
        <w:rPr>
          <w:sz w:val="26"/>
          <w:szCs w:val="26"/>
        </w:rPr>
        <w:t xml:space="preserve"> </w:t>
      </w:r>
    </w:p>
    <w:p w:rsidR="008121F8" w:rsidRDefault="008121F8" w:rsidP="008121F8">
      <w:pPr>
        <w:widowControl w:val="0"/>
        <w:tabs>
          <w:tab w:val="num" w:pos="540"/>
          <w:tab w:val="left" w:pos="900"/>
          <w:tab w:val="left" w:pos="1080"/>
        </w:tabs>
        <w:ind w:firstLine="709"/>
        <w:jc w:val="both"/>
        <w:rPr>
          <w:color w:val="000000"/>
          <w:spacing w:val="-2"/>
          <w:sz w:val="26"/>
          <w:szCs w:val="26"/>
        </w:rPr>
      </w:pPr>
      <w:r>
        <w:rPr>
          <w:color w:val="000000"/>
          <w:spacing w:val="-2"/>
          <w:sz w:val="26"/>
          <w:szCs w:val="26"/>
        </w:rPr>
        <w:t>2.1.</w:t>
      </w:r>
      <w:r>
        <w:rPr>
          <w:color w:val="000000"/>
          <w:spacing w:val="-2"/>
          <w:sz w:val="26"/>
          <w:szCs w:val="26"/>
        </w:rPr>
        <w:tab/>
        <w:t xml:space="preserve">На ПС 110/6 </w:t>
      </w:r>
      <w:proofErr w:type="spellStart"/>
      <w:r>
        <w:rPr>
          <w:color w:val="000000"/>
          <w:spacing w:val="-2"/>
          <w:sz w:val="26"/>
          <w:szCs w:val="26"/>
        </w:rPr>
        <w:t>кВ</w:t>
      </w:r>
      <w:proofErr w:type="spellEnd"/>
      <w:r>
        <w:rPr>
          <w:color w:val="000000"/>
          <w:spacing w:val="-2"/>
          <w:sz w:val="26"/>
          <w:szCs w:val="26"/>
        </w:rPr>
        <w:t xml:space="preserve"> «НПЗ» и в комнате связи Северного РЭС выполнить прокладку </w:t>
      </w:r>
      <w:proofErr w:type="gramStart"/>
      <w:r>
        <w:rPr>
          <w:color w:val="000000"/>
          <w:spacing w:val="-2"/>
          <w:sz w:val="26"/>
          <w:szCs w:val="26"/>
        </w:rPr>
        <w:t>резервного  кабеля</w:t>
      </w:r>
      <w:proofErr w:type="gramEnd"/>
      <w:r>
        <w:rPr>
          <w:color w:val="000000"/>
          <w:spacing w:val="-2"/>
          <w:sz w:val="26"/>
          <w:szCs w:val="26"/>
        </w:rPr>
        <w:t xml:space="preserve"> электропитания от щита СН до помещений связи с установкой настенных распределительных щитов электропитания.</w:t>
      </w:r>
    </w:p>
    <w:p w:rsidR="008121F8" w:rsidRDefault="008121F8" w:rsidP="008121F8">
      <w:pPr>
        <w:ind w:firstLine="709"/>
        <w:jc w:val="both"/>
        <w:rPr>
          <w:color w:val="000000"/>
          <w:sz w:val="26"/>
          <w:szCs w:val="26"/>
        </w:rPr>
      </w:pPr>
      <w:r>
        <w:rPr>
          <w:color w:val="000000"/>
          <w:sz w:val="26"/>
          <w:szCs w:val="26"/>
        </w:rPr>
        <w:t>2.2.</w:t>
      </w:r>
      <w:r>
        <w:rPr>
          <w:color w:val="000000"/>
          <w:sz w:val="26"/>
          <w:szCs w:val="26"/>
        </w:rPr>
        <w:tab/>
        <w:t>Пусконаладочные работы устанавливаемого оборудования ВОЛС.</w:t>
      </w:r>
    </w:p>
    <w:p w:rsidR="008121F8" w:rsidRDefault="008121F8" w:rsidP="008121F8">
      <w:pPr>
        <w:widowControl w:val="0"/>
        <w:shd w:val="clear" w:color="auto" w:fill="FFFFFF"/>
        <w:tabs>
          <w:tab w:val="left" w:pos="0"/>
        </w:tabs>
        <w:autoSpaceDE w:val="0"/>
        <w:autoSpaceDN w:val="0"/>
        <w:adjustRightInd w:val="0"/>
        <w:ind w:firstLine="709"/>
        <w:jc w:val="both"/>
        <w:rPr>
          <w:bCs/>
          <w:color w:val="000000"/>
          <w:spacing w:val="-2"/>
          <w:sz w:val="26"/>
          <w:szCs w:val="26"/>
        </w:rPr>
      </w:pPr>
      <w:r>
        <w:rPr>
          <w:bCs/>
          <w:color w:val="000000"/>
          <w:spacing w:val="-2"/>
          <w:sz w:val="26"/>
          <w:szCs w:val="26"/>
        </w:rPr>
        <w:t>2.3.</w:t>
      </w:r>
      <w:r>
        <w:rPr>
          <w:bCs/>
          <w:color w:val="000000"/>
          <w:spacing w:val="-2"/>
          <w:sz w:val="26"/>
          <w:szCs w:val="26"/>
        </w:rPr>
        <w:tab/>
        <w:t xml:space="preserve">Подготовка и сдача Заказчику исполнительной документации. </w:t>
      </w:r>
    </w:p>
    <w:p w:rsidR="008121F8" w:rsidRDefault="008121F8" w:rsidP="008121F8">
      <w:pPr>
        <w:ind w:left="709"/>
        <w:jc w:val="both"/>
        <w:rPr>
          <w:sz w:val="26"/>
          <w:szCs w:val="26"/>
        </w:rPr>
      </w:pPr>
    </w:p>
    <w:p w:rsidR="008121F8" w:rsidRDefault="008121F8" w:rsidP="008121F8">
      <w:pPr>
        <w:ind w:left="708" w:firstLine="1"/>
        <w:jc w:val="both"/>
        <w:rPr>
          <w:sz w:val="26"/>
          <w:szCs w:val="26"/>
        </w:rPr>
      </w:pPr>
      <w:r>
        <w:rPr>
          <w:sz w:val="26"/>
          <w:szCs w:val="26"/>
        </w:rPr>
        <w:t>3.</w:t>
      </w:r>
      <w:r>
        <w:rPr>
          <w:sz w:val="26"/>
          <w:szCs w:val="26"/>
        </w:rPr>
        <w:tab/>
        <w:t>По результатам предварительного обследования Подрядчик составляет документацию в виде:</w:t>
      </w:r>
    </w:p>
    <w:p w:rsidR="008121F8" w:rsidRDefault="008121F8" w:rsidP="008121F8">
      <w:pPr>
        <w:ind w:left="709"/>
        <w:jc w:val="both"/>
        <w:rPr>
          <w:sz w:val="26"/>
          <w:szCs w:val="26"/>
        </w:rPr>
      </w:pPr>
      <w:r>
        <w:rPr>
          <w:sz w:val="26"/>
          <w:szCs w:val="26"/>
        </w:rPr>
        <w:t xml:space="preserve">-  Проекта производства работ, на весь </w:t>
      </w:r>
      <w:proofErr w:type="gramStart"/>
      <w:r>
        <w:rPr>
          <w:sz w:val="26"/>
          <w:szCs w:val="26"/>
        </w:rPr>
        <w:t>объем  работ</w:t>
      </w:r>
      <w:proofErr w:type="gramEnd"/>
      <w:r>
        <w:rPr>
          <w:sz w:val="26"/>
          <w:szCs w:val="26"/>
        </w:rPr>
        <w:t xml:space="preserve"> (с </w:t>
      </w:r>
      <w:proofErr w:type="spellStart"/>
      <w:r>
        <w:rPr>
          <w:sz w:val="26"/>
          <w:szCs w:val="26"/>
        </w:rPr>
        <w:t>пообъектной</w:t>
      </w:r>
      <w:proofErr w:type="spellEnd"/>
      <w:r>
        <w:rPr>
          <w:sz w:val="26"/>
          <w:szCs w:val="26"/>
        </w:rPr>
        <w:t xml:space="preserve"> разбивкой),  согласовывает ее с Заказчиком. В ППР должны быть отражены объемы работ, комплекс мероприятий по обеспечению безопасного производства работ, технологическая последовательность, график отключений действующего оборудования, место и условия подключения временных сетей электроснабжения, перевозок и складирования грузов, передвижения техники, а </w:t>
      </w:r>
      <w:proofErr w:type="gramStart"/>
      <w:r>
        <w:rPr>
          <w:sz w:val="26"/>
          <w:szCs w:val="26"/>
        </w:rPr>
        <w:t>так-же</w:t>
      </w:r>
      <w:proofErr w:type="gramEnd"/>
      <w:r>
        <w:rPr>
          <w:sz w:val="26"/>
          <w:szCs w:val="26"/>
        </w:rPr>
        <w:t xml:space="preserve"> размещения временных зданий и сооружений используемых для нужд складирования и хранения оборудования и материалов.</w:t>
      </w:r>
    </w:p>
    <w:p w:rsidR="008121F8" w:rsidRDefault="008121F8" w:rsidP="008121F8">
      <w:pPr>
        <w:ind w:left="709"/>
        <w:jc w:val="both"/>
        <w:rPr>
          <w:sz w:val="26"/>
          <w:szCs w:val="26"/>
        </w:rPr>
      </w:pPr>
      <w:r>
        <w:rPr>
          <w:sz w:val="26"/>
          <w:szCs w:val="26"/>
        </w:rPr>
        <w:t xml:space="preserve">- </w:t>
      </w:r>
      <w:proofErr w:type="gramStart"/>
      <w:r>
        <w:rPr>
          <w:sz w:val="26"/>
          <w:szCs w:val="26"/>
        </w:rPr>
        <w:t>Рабочего проекта</w:t>
      </w:r>
      <w:proofErr w:type="gramEnd"/>
      <w:r>
        <w:rPr>
          <w:sz w:val="26"/>
          <w:szCs w:val="26"/>
        </w:rPr>
        <w:t xml:space="preserve"> включающего функциональные и принципиальные схемы подключений монтируемого оборудования. Рабочий проект согласовывается с Заказчиком.</w:t>
      </w:r>
    </w:p>
    <w:p w:rsidR="008121F8" w:rsidRDefault="008121F8" w:rsidP="008121F8">
      <w:pPr>
        <w:numPr>
          <w:ilvl w:val="0"/>
          <w:numId w:val="1"/>
        </w:numPr>
        <w:ind w:hanging="11"/>
        <w:jc w:val="both"/>
        <w:rPr>
          <w:sz w:val="26"/>
          <w:szCs w:val="26"/>
        </w:rPr>
      </w:pPr>
      <w:r>
        <w:rPr>
          <w:sz w:val="26"/>
          <w:szCs w:val="26"/>
        </w:rPr>
        <w:t>По завершению работ Подрядчик предоставляет Заказчику исполнительную документацию с протоколами испытаний смонтированного оборудования.</w:t>
      </w:r>
    </w:p>
    <w:p w:rsidR="008121F8" w:rsidRDefault="008121F8" w:rsidP="008121F8">
      <w:pPr>
        <w:numPr>
          <w:ilvl w:val="0"/>
          <w:numId w:val="1"/>
        </w:numPr>
        <w:ind w:hanging="11"/>
        <w:jc w:val="both"/>
        <w:rPr>
          <w:sz w:val="26"/>
          <w:szCs w:val="26"/>
        </w:rPr>
      </w:pPr>
      <w:r>
        <w:rPr>
          <w:sz w:val="26"/>
          <w:szCs w:val="26"/>
        </w:rPr>
        <w:t xml:space="preserve">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Форма журнала должна соответствовать типовой межотраслевой Форме № КС-6, утвержденной постановлением Госкомстата России от </w:t>
      </w:r>
      <w:r>
        <w:rPr>
          <w:sz w:val="26"/>
          <w:szCs w:val="26"/>
        </w:rPr>
        <w:lastRenderedPageBreak/>
        <w:t>30.10.1997 №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8121F8" w:rsidRDefault="008121F8" w:rsidP="008121F8">
      <w:pPr>
        <w:numPr>
          <w:ilvl w:val="0"/>
          <w:numId w:val="1"/>
        </w:numPr>
        <w:ind w:hanging="11"/>
        <w:jc w:val="both"/>
        <w:rPr>
          <w:sz w:val="26"/>
          <w:szCs w:val="26"/>
        </w:rPr>
      </w:pPr>
      <w:r>
        <w:rPr>
          <w:sz w:val="26"/>
          <w:szCs w:val="26"/>
        </w:rPr>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8121F8" w:rsidRDefault="008121F8" w:rsidP="008121F8">
      <w:pPr>
        <w:ind w:left="720" w:firstLine="709"/>
        <w:jc w:val="right"/>
        <w:rPr>
          <w:caps/>
          <w:sz w:val="26"/>
          <w:szCs w:val="26"/>
        </w:rPr>
      </w:pPr>
    </w:p>
    <w:p w:rsidR="00D46940" w:rsidRDefault="00D46940"/>
    <w:sectPr w:rsidR="00D46940" w:rsidSect="008121F8">
      <w:pgSz w:w="11906" w:h="16838"/>
      <w:pgMar w:top="567" w:right="850" w:bottom="709"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7870DA"/>
    <w:multiLevelType w:val="hybridMultilevel"/>
    <w:tmpl w:val="9E4AE858"/>
    <w:lvl w:ilvl="0" w:tplc="2EACD168">
      <w:start w:val="1"/>
      <w:numFmt w:val="decimal"/>
      <w:lvlText w:val="3.%1."/>
      <w:lvlJc w:val="left"/>
      <w:pPr>
        <w:ind w:left="720" w:hanging="360"/>
      </w:pPr>
      <w:rPr>
        <w:rFonts w:ascii="Times New Roman" w:hAnsi="Times New Roman" w:cs="Times New Roman"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1F8"/>
    <w:rsid w:val="008121F8"/>
    <w:rsid w:val="00D469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D0C180-7350-46AA-9B6F-7E4C384A2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21F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280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524</Words>
  <Characters>2987</Characters>
  <Application>Microsoft Office Word</Application>
  <DocSecurity>0</DocSecurity>
  <Lines>24</Lines>
  <Paragraphs>7</Paragraphs>
  <ScaleCrop>false</ScaleCrop>
  <Company>DRSK</Company>
  <LinksUpToDate>false</LinksUpToDate>
  <CharactersWithSpaces>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Коврижкина Елена Юрьевна</dc:creator>
  <cp:keywords/>
  <dc:description/>
  <cp:lastModifiedBy>Коврижкина Елена Юрьевна</cp:lastModifiedBy>
  <cp:revision>1</cp:revision>
  <dcterms:created xsi:type="dcterms:W3CDTF">2020-03-26T02:42:00Z</dcterms:created>
  <dcterms:modified xsi:type="dcterms:W3CDTF">2020-03-26T02:43:00Z</dcterms:modified>
</cp:coreProperties>
</file>